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Fonts w:cs="Cambria" w:hAnsi="Cambria" w:eastAsia="Cambria" w:ascii="Cambria"/>
          <w:sz w:val="24"/>
          <w:rtl w:val="0"/>
        </w:rPr>
        <w:t xml:space="preserve">Submit the Paragraph as Class Period/Name/ParagraphSubmission</w:t>
      </w:r>
    </w:p>
    <w:p w:rsidP="00000000" w:rsidRPr="00000000" w:rsidR="00000000" w:rsidDel="00000000" w:rsidRDefault="00000000">
      <w:pPr>
        <w:contextualSpacing w:val="0"/>
      </w:pPr>
      <w:r w:rsidRPr="00000000" w:rsidR="00000000" w:rsidDel="00000000">
        <w:rPr>
          <w:rFonts w:cs="Cambria" w:hAnsi="Cambria" w:eastAsia="Cambria" w:ascii="Cambria"/>
          <w:sz w:val="24"/>
          <w:rtl w:val="0"/>
        </w:rPr>
        <w:tab/>
        <w:t xml:space="preserve">ex: 10DianeKhalil-ParagraphSubmission (no spaces)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sz w:val="24"/>
          <w:rtl w:val="0"/>
        </w:rPr>
        <w:t xml:space="preserve">Name: </w:t>
      </w:r>
    </w:p>
    <w:p w:rsidP="00000000" w:rsidRPr="00000000" w:rsidR="00000000" w:rsidDel="00000000" w:rsidRDefault="00000000">
      <w:pPr>
        <w:contextualSpacing w:val="0"/>
      </w:pPr>
      <w:r w:rsidRPr="00000000" w:rsidR="00000000" w:rsidDel="00000000">
        <w:rPr>
          <w:rFonts w:cs="Cambria" w:hAnsi="Cambria" w:eastAsia="Cambria" w:ascii="Cambria"/>
          <w:sz w:val="24"/>
          <w:rtl w:val="0"/>
        </w:rPr>
        <w:t xml:space="preserve">Class Period:</w:t>
      </w:r>
    </w:p>
    <w:p w:rsidP="00000000" w:rsidRPr="00000000" w:rsidR="00000000" w:rsidDel="00000000" w:rsidRDefault="00000000">
      <w:pPr>
        <w:contextualSpacing w:val="0"/>
      </w:pPr>
      <w:r w:rsidRPr="00000000" w:rsidR="00000000" w:rsidDel="00000000">
        <w:rPr>
          <w:rFonts w:cs="Cambria" w:hAnsi="Cambria" w:eastAsia="Cambria" w:ascii="Cambria"/>
          <w:sz w:val="24"/>
          <w:rtl w:val="0"/>
        </w:rPr>
        <w:t xml:space="preserve">Topic: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sz w:val="24"/>
          <w:rtl w:val="0"/>
        </w:rPr>
        <w:t xml:space="preserve">Approved Thesis: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sz w:val="24"/>
          <w:rtl w:val="0"/>
        </w:rPr>
        <w:t xml:space="preserve">Intro/Body: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sz w:val="24"/>
          <w:rtl w:val="0"/>
        </w:rPr>
        <w:t xml:space="preserve">Reminders…</w:t>
      </w:r>
    </w:p>
    <w:p w:rsidP="00000000" w:rsidRPr="00000000" w:rsidR="00000000" w:rsidDel="00000000" w:rsidRDefault="00000000">
      <w:pPr>
        <w:ind w:firstLine="720"/>
        <w:contextualSpacing w:val="0"/>
      </w:pPr>
      <w:r w:rsidRPr="00000000" w:rsidR="00000000" w:rsidDel="00000000">
        <w:rPr>
          <w:rFonts w:cs="Cambria" w:hAnsi="Cambria" w:eastAsia="Cambria" w:ascii="Cambria"/>
          <w:sz w:val="24"/>
          <w:rtl w:val="0"/>
        </w:rPr>
        <w:t xml:space="preserve">1. Internal Citations…(Author, 353) </w:t>
      </w:r>
    </w:p>
    <w:p w:rsidP="00000000" w:rsidRPr="00000000" w:rsidR="00000000" w:rsidDel="00000000" w:rsidRDefault="00000000">
      <w:pPr>
        <w:ind w:firstLine="720"/>
        <w:contextualSpacing w:val="0"/>
      </w:pPr>
      <w:r w:rsidRPr="00000000" w:rsidR="00000000" w:rsidDel="00000000">
        <w:rPr>
          <w:rFonts w:cs="Cambria" w:hAnsi="Cambria" w:eastAsia="Cambria" w:ascii="Cambria"/>
          <w:sz w:val="24"/>
          <w:rtl w:val="0"/>
        </w:rPr>
        <w:t xml:space="preserve">-If there is no author…(Title, 353). </w:t>
      </w:r>
    </w:p>
    <w:p w:rsidP="00000000" w:rsidRPr="00000000" w:rsidR="00000000" w:rsidDel="00000000" w:rsidRDefault="00000000">
      <w:pPr>
        <w:ind w:firstLine="720"/>
        <w:contextualSpacing w:val="0"/>
      </w:pPr>
      <w:r w:rsidRPr="00000000" w:rsidR="00000000" w:rsidDel="00000000">
        <w:rPr>
          <w:rFonts w:cs="Cambria" w:hAnsi="Cambria" w:eastAsia="Cambria" w:ascii="Cambria"/>
          <w:sz w:val="24"/>
          <w:rtl w:val="0"/>
        </w:rPr>
        <w:t xml:space="preserve">-If online article…(Brickner, 6)...</w:t>
      </w:r>
    </w:p>
    <w:p w:rsidP="00000000" w:rsidRPr="00000000" w:rsidR="00000000" w:rsidDel="00000000" w:rsidRDefault="00000000">
      <w:pPr>
        <w:ind w:firstLine="720"/>
        <w:contextualSpacing w:val="0"/>
      </w:pPr>
      <w:r w:rsidRPr="00000000" w:rsidR="00000000" w:rsidDel="00000000">
        <w:rPr>
          <w:rFonts w:cs="Cambria" w:hAnsi="Cambria" w:eastAsia="Cambria" w:ascii="Cambria"/>
          <w:sz w:val="24"/>
          <w:rtl w:val="0"/>
        </w:rPr>
        <w:t xml:space="preserve">-if online website…(Author, www) - not the entire hyperlink...</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Cambria" w:hAnsi="Cambria" w:eastAsia="Cambria" w:ascii="Cambria"/>
          <w:sz w:val="24"/>
          <w:rtl w:val="0"/>
        </w:rPr>
        <w:t xml:space="preserve">2.  Lead in to your quotes… “As stated in Hofstadter’s American Political Theory… or Bailey summarizes the Cold War well from his work in The American Pageant.</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Cambria" w:hAnsi="Cambria" w:eastAsia="Cambria" w:ascii="Cambria"/>
          <w:sz w:val="24"/>
          <w:rtl w:val="0"/>
        </w:rPr>
        <w:t xml:space="preserve">3. Transitions….Please advise me when you are leaving the point that you are on. </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Cambria" w:hAnsi="Cambria" w:eastAsia="Cambria" w:ascii="Cambria"/>
          <w:sz w:val="24"/>
          <w:rtl w:val="0"/>
        </w:rPr>
        <w:t xml:space="preserve">4. Explain your quotes...reaffirmation of what you have already said...Don’t leave your quote out in the cold…</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Cambria" w:hAnsi="Cambria" w:eastAsia="Cambria" w:ascii="Cambria"/>
          <w:b w:val="1"/>
          <w:sz w:val="24"/>
          <w:u w:val="single"/>
          <w:rtl w:val="0"/>
        </w:rPr>
        <w:t xml:space="preserve">Example</w:t>
      </w:r>
      <w:r w:rsidRPr="00000000" w:rsidR="00000000" w:rsidDel="00000000">
        <w:rPr>
          <w:rFonts w:cs="Cambria" w:hAnsi="Cambria" w:eastAsia="Cambria" w:ascii="Cambria"/>
          <w:sz w:val="24"/>
          <w:rtl w:val="0"/>
        </w:rPr>
        <w:t xml:space="preserve">: McDowell discusses the major provision found within the Glass-Steagall Act by stating… “One provision of the act, named Regulation Q, placed limits on the interest rates banks could offer on deposits. The federal control removed the possibility of competitive rate wars and kept rates from soaring to exorbitant levels.” (McDowell, www) This change in the way that the federal government oversaw interest rate levels allowed investors to feel safe with their money knowing that banks could not act as erratically as they did with regard to investments during the Great Depression.</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Cambria" w:hAnsi="Cambria" w:eastAsia="Cambria" w:ascii="Cambria"/>
          <w:sz w:val="24"/>
          <w:rtl w:val="0"/>
        </w:rPr>
        <w:t xml:space="preserve">5. Someone else has to read this paper. No excuses...</w:t>
      </w:r>
    </w:p>
    <w:sectPr>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Paragraph Submission Template.docx</dc:title>
</cp:coreProperties>
</file>